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306"/>
        <w:tblW w:w="22250" w:type="dxa"/>
        <w:tblLook w:val="04A0" w:firstRow="1" w:lastRow="0" w:firstColumn="1" w:lastColumn="0" w:noHBand="0" w:noVBand="1"/>
      </w:tblPr>
      <w:tblGrid>
        <w:gridCol w:w="1607"/>
        <w:gridCol w:w="3066"/>
        <w:gridCol w:w="3119"/>
        <w:gridCol w:w="3402"/>
        <w:gridCol w:w="3543"/>
        <w:gridCol w:w="3402"/>
        <w:gridCol w:w="4111"/>
      </w:tblGrid>
      <w:tr w:rsidR="00CE0CB0" w:rsidRPr="004C1018" w:rsidTr="008E6795">
        <w:trPr>
          <w:trHeight w:val="674"/>
        </w:trPr>
        <w:tc>
          <w:tcPr>
            <w:tcW w:w="1607" w:type="dxa"/>
            <w:shd w:val="clear" w:color="auto" w:fill="FFFF00"/>
          </w:tcPr>
          <w:p w:rsidR="00CE0CB0" w:rsidRPr="00217C36" w:rsidRDefault="00CE0CB0" w:rsidP="00CE0CB0">
            <w:pPr>
              <w:rPr>
                <w:rFonts w:ascii="NTFPrintf" w:hAnsi="NTFPrintf"/>
                <w:sz w:val="32"/>
              </w:rPr>
            </w:pPr>
          </w:p>
        </w:tc>
        <w:tc>
          <w:tcPr>
            <w:tcW w:w="3066" w:type="dxa"/>
            <w:shd w:val="clear" w:color="auto" w:fill="FFFF00"/>
          </w:tcPr>
          <w:p w:rsidR="00CE0CB0" w:rsidRPr="008E6795" w:rsidRDefault="00CE0CB0" w:rsidP="008E6795">
            <w:pPr>
              <w:jc w:val="center"/>
              <w:rPr>
                <w:rFonts w:ascii="NTFPreCursivefk" w:hAnsi="NTFPreCursivefk"/>
                <w:b/>
                <w:sz w:val="36"/>
                <w:szCs w:val="36"/>
              </w:rPr>
            </w:pPr>
            <w:r w:rsidRPr="008E6795">
              <w:rPr>
                <w:rFonts w:ascii="NTFPreCursivefk" w:hAnsi="NTFPreCursivefk"/>
                <w:b/>
                <w:sz w:val="36"/>
                <w:szCs w:val="36"/>
              </w:rPr>
              <w:t>Year 1</w:t>
            </w:r>
          </w:p>
        </w:tc>
        <w:tc>
          <w:tcPr>
            <w:tcW w:w="3119" w:type="dxa"/>
            <w:shd w:val="clear" w:color="auto" w:fill="FFFF00"/>
          </w:tcPr>
          <w:p w:rsidR="00CE0CB0" w:rsidRPr="008E6795" w:rsidRDefault="00CE0CB0" w:rsidP="008E6795">
            <w:pPr>
              <w:jc w:val="center"/>
              <w:rPr>
                <w:rFonts w:ascii="NTFPreCursivefk" w:hAnsi="NTFPreCursivefk"/>
                <w:b/>
                <w:sz w:val="36"/>
                <w:szCs w:val="36"/>
              </w:rPr>
            </w:pPr>
            <w:r w:rsidRPr="008E6795">
              <w:rPr>
                <w:rFonts w:ascii="NTFPreCursivefk" w:hAnsi="NTFPreCursivefk"/>
                <w:b/>
                <w:sz w:val="36"/>
                <w:szCs w:val="36"/>
              </w:rPr>
              <w:t>Year 2</w:t>
            </w:r>
          </w:p>
        </w:tc>
        <w:tc>
          <w:tcPr>
            <w:tcW w:w="3402" w:type="dxa"/>
            <w:shd w:val="clear" w:color="auto" w:fill="FFFF00"/>
          </w:tcPr>
          <w:p w:rsidR="00CE0CB0" w:rsidRPr="008E6795" w:rsidRDefault="00CE0CB0" w:rsidP="008E6795">
            <w:pPr>
              <w:jc w:val="center"/>
              <w:rPr>
                <w:rFonts w:ascii="NTFPreCursivefk" w:hAnsi="NTFPreCursivefk"/>
                <w:b/>
                <w:sz w:val="36"/>
                <w:szCs w:val="36"/>
              </w:rPr>
            </w:pPr>
            <w:r w:rsidRPr="008E6795">
              <w:rPr>
                <w:rFonts w:ascii="NTFPreCursivefk" w:hAnsi="NTFPreCursivefk"/>
                <w:b/>
                <w:sz w:val="36"/>
                <w:szCs w:val="36"/>
              </w:rPr>
              <w:t>Year 3</w:t>
            </w:r>
          </w:p>
        </w:tc>
        <w:tc>
          <w:tcPr>
            <w:tcW w:w="3543" w:type="dxa"/>
            <w:shd w:val="clear" w:color="auto" w:fill="FFFF00"/>
          </w:tcPr>
          <w:p w:rsidR="00CE0CB0" w:rsidRPr="008E6795" w:rsidRDefault="00CE0CB0" w:rsidP="008E6795">
            <w:pPr>
              <w:jc w:val="center"/>
              <w:rPr>
                <w:rFonts w:ascii="NTFPreCursivefk" w:hAnsi="NTFPreCursivefk"/>
                <w:b/>
                <w:sz w:val="36"/>
                <w:szCs w:val="36"/>
              </w:rPr>
            </w:pPr>
            <w:r w:rsidRPr="008E6795">
              <w:rPr>
                <w:rFonts w:ascii="NTFPreCursivefk" w:hAnsi="NTFPreCursivefk"/>
                <w:b/>
                <w:sz w:val="36"/>
                <w:szCs w:val="36"/>
              </w:rPr>
              <w:t>Year 4</w:t>
            </w:r>
          </w:p>
        </w:tc>
        <w:tc>
          <w:tcPr>
            <w:tcW w:w="3402" w:type="dxa"/>
            <w:shd w:val="clear" w:color="auto" w:fill="FFFF00"/>
          </w:tcPr>
          <w:p w:rsidR="00CE0CB0" w:rsidRPr="008E6795" w:rsidRDefault="00CE0CB0" w:rsidP="008E6795">
            <w:pPr>
              <w:jc w:val="center"/>
              <w:rPr>
                <w:rFonts w:ascii="NTFPreCursivefk" w:hAnsi="NTFPreCursivefk"/>
                <w:b/>
                <w:sz w:val="36"/>
                <w:szCs w:val="36"/>
              </w:rPr>
            </w:pPr>
            <w:r w:rsidRPr="008E6795">
              <w:rPr>
                <w:rFonts w:ascii="NTFPreCursivefk" w:hAnsi="NTFPreCursivefk"/>
                <w:b/>
                <w:sz w:val="36"/>
                <w:szCs w:val="36"/>
              </w:rPr>
              <w:t>Year 5</w:t>
            </w:r>
          </w:p>
        </w:tc>
        <w:tc>
          <w:tcPr>
            <w:tcW w:w="4111" w:type="dxa"/>
            <w:shd w:val="clear" w:color="auto" w:fill="FFFF00"/>
          </w:tcPr>
          <w:p w:rsidR="00CE0CB0" w:rsidRPr="008E6795" w:rsidRDefault="00CE0CB0" w:rsidP="008E6795">
            <w:pPr>
              <w:jc w:val="center"/>
              <w:rPr>
                <w:rFonts w:ascii="NTFPreCursivefk" w:hAnsi="NTFPreCursivefk"/>
                <w:b/>
                <w:sz w:val="36"/>
                <w:szCs w:val="36"/>
              </w:rPr>
            </w:pPr>
            <w:r w:rsidRPr="008E6795">
              <w:rPr>
                <w:rFonts w:ascii="NTFPreCursivefk" w:hAnsi="NTFPreCursivefk"/>
                <w:b/>
                <w:sz w:val="36"/>
                <w:szCs w:val="36"/>
              </w:rPr>
              <w:t>Year 6</w:t>
            </w:r>
          </w:p>
        </w:tc>
      </w:tr>
      <w:tr w:rsidR="00CE0CB0" w:rsidRPr="004C1018" w:rsidTr="008E6795">
        <w:trPr>
          <w:trHeight w:val="1338"/>
        </w:trPr>
        <w:tc>
          <w:tcPr>
            <w:tcW w:w="1607" w:type="dxa"/>
          </w:tcPr>
          <w:p w:rsidR="00CE0CB0" w:rsidRDefault="00CE0CB0" w:rsidP="00CE0CB0">
            <w:pPr>
              <w:rPr>
                <w:rFonts w:ascii="NTFPreCursivefk" w:hAnsi="NTFPreCursivefk"/>
                <w:b/>
                <w:sz w:val="48"/>
                <w:szCs w:val="48"/>
              </w:rPr>
            </w:pPr>
          </w:p>
          <w:p w:rsidR="00CE0CB0" w:rsidRDefault="00CE0CB0" w:rsidP="00CE0CB0">
            <w:pPr>
              <w:rPr>
                <w:rFonts w:ascii="NTFPreCursivefk" w:hAnsi="NTFPreCursivefk"/>
                <w:b/>
                <w:sz w:val="48"/>
                <w:szCs w:val="48"/>
              </w:rPr>
            </w:pPr>
          </w:p>
          <w:p w:rsidR="00CE0CB0" w:rsidRPr="008B3FFC" w:rsidRDefault="00CE0CB0" w:rsidP="00CE0CB0">
            <w:pPr>
              <w:jc w:val="center"/>
              <w:rPr>
                <w:rFonts w:ascii="NTFPreCursivefk" w:hAnsi="NTFPreCursivefk"/>
                <w:b/>
                <w:sz w:val="48"/>
                <w:szCs w:val="48"/>
              </w:rPr>
            </w:pPr>
            <w:r w:rsidRPr="008B3FFC">
              <w:rPr>
                <w:rFonts w:ascii="NTFPreCursivefk" w:hAnsi="NTFPreCursivefk"/>
                <w:b/>
                <w:sz w:val="48"/>
                <w:szCs w:val="48"/>
              </w:rPr>
              <w:t>Autumn</w:t>
            </w:r>
          </w:p>
          <w:p w:rsidR="00CE0CB0" w:rsidRDefault="00CE0CB0" w:rsidP="00CE0CB0">
            <w:pPr>
              <w:jc w:val="center"/>
              <w:rPr>
                <w:rFonts w:ascii="NTFPreCursivefk" w:hAnsi="NTFPreCursivefk"/>
                <w:i/>
                <w:sz w:val="36"/>
                <w:szCs w:val="36"/>
              </w:rPr>
            </w:pPr>
          </w:p>
          <w:p w:rsidR="00CE0CB0" w:rsidRPr="008B3FFC" w:rsidRDefault="00CE0CB0" w:rsidP="00CE0CB0">
            <w:pPr>
              <w:jc w:val="center"/>
              <w:rPr>
                <w:rFonts w:ascii="NTFPrintf" w:hAnsi="NTFPrintf"/>
                <w:sz w:val="36"/>
                <w:szCs w:val="36"/>
              </w:rPr>
            </w:pPr>
            <w:r w:rsidRPr="008B3FFC">
              <w:rPr>
                <w:rFonts w:ascii="NTFPreCursivefk" w:hAnsi="NTFPreCursivefk"/>
                <w:sz w:val="36"/>
                <w:szCs w:val="36"/>
              </w:rPr>
              <w:t>(History focus)</w:t>
            </w:r>
          </w:p>
        </w:tc>
        <w:tc>
          <w:tcPr>
            <w:tcW w:w="3066"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Childhood</w:t>
            </w:r>
          </w:p>
          <w:p w:rsidR="00CE0CB0" w:rsidRPr="008E6795" w:rsidRDefault="00CE0CB0" w:rsidP="008E6795">
            <w:pPr>
              <w:widowControl w:val="0"/>
              <w:spacing w:after="120" w:line="285" w:lineRule="auto"/>
              <w:jc w:val="center"/>
              <w:rPr>
                <w:rFonts w:ascii="NTFPreCursivefk" w:hAnsi="NTFPreCursivefk"/>
                <w:sz w:val="28"/>
                <w:szCs w:val="28"/>
              </w:rPr>
            </w:pPr>
            <w:r w:rsidRPr="008B3FFC">
              <w:rPr>
                <w:rFonts w:ascii="NTFPreCursivefk" w:eastAsia="Times New Roman" w:hAnsi="NTFPreCursivefk" w:cs="Calibri"/>
                <w:color w:val="000000"/>
                <w:kern w:val="28"/>
                <w:sz w:val="28"/>
                <w:szCs w:val="28"/>
                <w:lang w:val="en-GB" w:eastAsia="en-GB"/>
                <w14:cntxtAlts/>
              </w:rPr>
              <w:t>This project teaches children about e</w:t>
            </w:r>
            <w:r w:rsidRPr="008E6795">
              <w:rPr>
                <w:rFonts w:ascii="NTFPreCursivefk" w:eastAsia="Times New Roman" w:hAnsi="NTFPreCursivefk" w:cs="Calibri"/>
                <w:color w:val="000000"/>
                <w:kern w:val="28"/>
                <w:sz w:val="28"/>
                <w:szCs w:val="28"/>
                <w:lang w:val="en-GB" w:eastAsia="en-GB"/>
                <w14:cntxtAlts/>
              </w:rPr>
              <w:t xml:space="preserve">veryday life and families today, </w:t>
            </w:r>
            <w:r w:rsidRPr="008B3FFC">
              <w:rPr>
                <w:rFonts w:ascii="NTFPreCursivefk" w:eastAsia="Times New Roman" w:hAnsi="NTFPreCursivefk" w:cs="Calibri"/>
                <w:color w:val="000000"/>
                <w:kern w:val="28"/>
                <w:sz w:val="28"/>
                <w:szCs w:val="28"/>
                <w:lang w:val="en-GB" w:eastAsia="en-GB"/>
                <w14:cntxtAlts/>
              </w:rPr>
              <w:t>including comparisons to everyday life and childhood in the 1950s, using artefacts and a range of historical sources.</w:t>
            </w:r>
            <w:bookmarkStart w:id="0" w:name="_GoBack"/>
            <w:bookmarkEnd w:id="0"/>
          </w:p>
        </w:tc>
        <w:tc>
          <w:tcPr>
            <w:tcW w:w="3119"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Movers &amp; Shakers</w:t>
            </w:r>
          </w:p>
          <w:p w:rsidR="00CE0CB0" w:rsidRPr="008E6795" w:rsidRDefault="00CE0CB0" w:rsidP="008E6795">
            <w:pPr>
              <w:widowControl w:val="0"/>
              <w:spacing w:after="120" w:line="285" w:lineRule="auto"/>
              <w:jc w:val="center"/>
              <w:rPr>
                <w:rFonts w:ascii="NTFPreCursivefk" w:hAnsi="NTFPreCursivefk"/>
                <w:sz w:val="28"/>
                <w:szCs w:val="28"/>
              </w:rPr>
            </w:pPr>
            <w:r w:rsidRPr="008B3FFC">
              <w:rPr>
                <w:rFonts w:ascii="NTFPreCursivefk" w:eastAsia="Times New Roman" w:hAnsi="NTFPreCursivefk" w:cs="Calibri"/>
                <w:color w:val="000000"/>
                <w:kern w:val="28"/>
                <w:sz w:val="28"/>
                <w:szCs w:val="28"/>
                <w:lang w:val="en-GB" w:eastAsia="en-GB"/>
                <w14:cntxtAlts/>
              </w:rPr>
              <w:t>This project teaches children about historically significant people who have had a major impact on the world, using historical models and a range of historical source materials to explore their significance.</w:t>
            </w:r>
          </w:p>
        </w:tc>
        <w:tc>
          <w:tcPr>
            <w:tcW w:w="3402"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Through the Ages</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8B3FFC">
              <w:rPr>
                <w:rFonts w:ascii="NTFPreCursivefk" w:eastAsia="Times New Roman" w:hAnsi="NTFPreCursivefk" w:cs="Calibri"/>
                <w:color w:val="000000"/>
                <w:kern w:val="28"/>
                <w:sz w:val="28"/>
                <w:szCs w:val="28"/>
                <w:lang w:val="en-GB" w:eastAsia="en-GB"/>
                <w14:cntxtAlts/>
              </w:rPr>
              <w:t>This project teaches children about the chronology, duration and impact of the prehistoric periods, including why and how lives changed due to human invention and innovation.</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3543"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Invasion</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8B3FFC">
              <w:rPr>
                <w:rFonts w:ascii="NTFPreCursivefk" w:eastAsia="Times New Roman" w:hAnsi="NTFPreCursivefk" w:cs="Calibri"/>
                <w:color w:val="000000"/>
                <w:kern w:val="28"/>
                <w:sz w:val="28"/>
                <w:szCs w:val="28"/>
                <w:lang w:val="en-GB" w:eastAsia="en-GB"/>
                <w14:cntxtAlts/>
              </w:rPr>
              <w:t>This project teaches children about the most prolonged period of invasion in British history, including the causes and consequences of major British invasions by the Anglo-Saxons, Vikings and Normans.</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3402" w:type="dxa"/>
          </w:tcPr>
          <w:p w:rsidR="00CE0CB0" w:rsidRPr="00CE0CB0"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CE0CB0">
              <w:rPr>
                <w:rFonts w:ascii="NTFPreCursivefk" w:eastAsia="Times New Roman" w:hAnsi="NTFPreCursivefk" w:cs="Calibri"/>
                <w:b/>
                <w:i/>
                <w:iCs/>
                <w:color w:val="000000"/>
                <w:kern w:val="28"/>
                <w:sz w:val="28"/>
                <w:szCs w:val="28"/>
                <w:u w:val="single"/>
                <w:lang w:val="en-GB" w:eastAsia="en-GB"/>
                <w14:cntxtAlts/>
              </w:rPr>
              <w:t>Shang Dynasty</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CE0CB0">
              <w:rPr>
                <w:rFonts w:ascii="NTFPreCursivefk" w:eastAsia="Times New Roman" w:hAnsi="NTFPreCursivefk" w:cs="Calibri"/>
                <w:color w:val="000000"/>
                <w:kern w:val="28"/>
                <w:sz w:val="28"/>
                <w:szCs w:val="28"/>
                <w:lang w:val="en-GB" w:eastAsia="en-GB"/>
                <w14:cntxtAlts/>
              </w:rPr>
              <w:t>This project teaches children about the ancient civilisation of the Shang Dynasty between 1600 BC and 1046 BC, including how innovation in mathematics, astronomy, artwork and military technology helped the empire to grow and prosper.</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4111" w:type="dxa"/>
          </w:tcPr>
          <w:p w:rsidR="00CE0CB0" w:rsidRPr="00CE0CB0"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proofErr w:type="spellStart"/>
            <w:r w:rsidRPr="00CE0CB0">
              <w:rPr>
                <w:rFonts w:ascii="NTFPreCursivefk" w:eastAsia="Times New Roman" w:hAnsi="NTFPreCursivefk" w:cs="Calibri"/>
                <w:b/>
                <w:i/>
                <w:iCs/>
                <w:color w:val="000000"/>
                <w:kern w:val="28"/>
                <w:sz w:val="28"/>
                <w:szCs w:val="28"/>
                <w:u w:val="single"/>
                <w:lang w:val="en-GB" w:eastAsia="en-GB"/>
                <w14:cntxtAlts/>
              </w:rPr>
              <w:t>Maafa</w:t>
            </w:r>
            <w:proofErr w:type="spellEnd"/>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CE0CB0">
              <w:rPr>
                <w:rFonts w:ascii="NTFPreCursivefk" w:eastAsia="Times New Roman" w:hAnsi="NTFPreCursivefk" w:cs="Calibri"/>
                <w:color w:val="000000"/>
                <w:kern w:val="28"/>
                <w:sz w:val="28"/>
                <w:szCs w:val="28"/>
                <w:lang w:val="en-GB" w:eastAsia="en-GB"/>
                <w14:cntxtAlts/>
              </w:rPr>
              <w:t>This project teaches children about Black history, from the ancient beginnings of the great African kingdoms to the capture, enslavement and resistance of African people,</w:t>
            </w:r>
            <w:r w:rsidRPr="008E6795">
              <w:rPr>
                <w:rFonts w:ascii="NTFPreCursivefk" w:eastAsia="Times New Roman" w:hAnsi="NTFPreCursivefk" w:cs="Calibri"/>
                <w:color w:val="000000"/>
                <w:kern w:val="28"/>
                <w:sz w:val="28"/>
                <w:szCs w:val="28"/>
                <w:lang w:val="en-GB" w:eastAsia="en-GB"/>
                <w14:cntxtAlts/>
              </w:rPr>
              <w:t xml:space="preserve"> </w:t>
            </w:r>
            <w:r w:rsidRPr="00CE0CB0">
              <w:rPr>
                <w:rFonts w:ascii="NTFPreCursivefk" w:eastAsia="Times New Roman" w:hAnsi="NTFPreCursivefk" w:cs="Calibri"/>
                <w:color w:val="000000"/>
                <w:kern w:val="28"/>
                <w:sz w:val="28"/>
                <w:szCs w:val="28"/>
                <w:lang w:val="en-GB" w:eastAsia="en-GB"/>
                <w14:cntxtAlts/>
              </w:rPr>
              <w:t>Britain’s role in enslavement, the colonisation of Africa and significant black Britons who contributed their talents, tenacity and time to inspire change.</w:t>
            </w:r>
          </w:p>
          <w:p w:rsidR="00CE0CB0" w:rsidRPr="008E6795" w:rsidRDefault="00CE0CB0" w:rsidP="008E6795">
            <w:pPr>
              <w:jc w:val="center"/>
              <w:rPr>
                <w:rFonts w:ascii="NTFPreCursivefk" w:hAnsi="NTFPreCursivefk"/>
                <w:sz w:val="28"/>
                <w:szCs w:val="28"/>
              </w:rPr>
            </w:pPr>
          </w:p>
        </w:tc>
      </w:tr>
      <w:tr w:rsidR="00CE0CB0" w:rsidRPr="004C1018" w:rsidTr="008E6795">
        <w:trPr>
          <w:trHeight w:val="1796"/>
        </w:trPr>
        <w:tc>
          <w:tcPr>
            <w:tcW w:w="1607" w:type="dxa"/>
          </w:tcPr>
          <w:p w:rsidR="00CE0CB0" w:rsidRDefault="00CE0CB0" w:rsidP="00CE0CB0">
            <w:pPr>
              <w:jc w:val="center"/>
              <w:rPr>
                <w:rFonts w:ascii="NTFPreCursivefk" w:hAnsi="NTFPreCursivefk"/>
                <w:b/>
                <w:sz w:val="48"/>
                <w:szCs w:val="48"/>
              </w:rPr>
            </w:pPr>
          </w:p>
          <w:p w:rsidR="00CE0CB0" w:rsidRDefault="00CE0CB0" w:rsidP="00CE0CB0">
            <w:pPr>
              <w:jc w:val="center"/>
              <w:rPr>
                <w:rFonts w:ascii="NTFPreCursivefk" w:hAnsi="NTFPreCursivefk"/>
                <w:b/>
                <w:sz w:val="48"/>
                <w:szCs w:val="48"/>
              </w:rPr>
            </w:pPr>
          </w:p>
          <w:p w:rsidR="00CE0CB0" w:rsidRPr="008B3FFC" w:rsidRDefault="00CE0CB0" w:rsidP="00CE0CB0">
            <w:pPr>
              <w:jc w:val="center"/>
              <w:rPr>
                <w:rFonts w:ascii="NTFPreCursivefk" w:hAnsi="NTFPreCursivefk"/>
                <w:b/>
                <w:sz w:val="48"/>
                <w:szCs w:val="48"/>
              </w:rPr>
            </w:pPr>
            <w:r>
              <w:rPr>
                <w:rFonts w:ascii="NTFPreCursivefk" w:hAnsi="NTFPreCursivefk"/>
                <w:b/>
                <w:sz w:val="48"/>
                <w:szCs w:val="48"/>
              </w:rPr>
              <w:t>Spring</w:t>
            </w:r>
          </w:p>
          <w:p w:rsidR="00CE0CB0" w:rsidRDefault="00CE0CB0" w:rsidP="00CE0CB0">
            <w:pPr>
              <w:jc w:val="center"/>
              <w:rPr>
                <w:rFonts w:ascii="NTFPreCursivefk" w:hAnsi="NTFPreCursivefk"/>
                <w:i/>
                <w:sz w:val="36"/>
                <w:szCs w:val="36"/>
              </w:rPr>
            </w:pPr>
          </w:p>
          <w:p w:rsidR="00CE0CB0" w:rsidRPr="00983D4E" w:rsidRDefault="00CE0CB0" w:rsidP="00CE0CB0">
            <w:pPr>
              <w:jc w:val="center"/>
              <w:rPr>
                <w:rFonts w:ascii="NTFPrintf" w:hAnsi="NTFPrintf"/>
                <w:b/>
                <w:sz w:val="32"/>
              </w:rPr>
            </w:pPr>
            <w:r>
              <w:rPr>
                <w:rFonts w:ascii="NTFPreCursivefk" w:hAnsi="NTFPreCursivefk"/>
                <w:sz w:val="36"/>
                <w:szCs w:val="36"/>
              </w:rPr>
              <w:t>(Geography</w:t>
            </w:r>
            <w:r w:rsidRPr="008B3FFC">
              <w:rPr>
                <w:rFonts w:ascii="NTFPreCursivefk" w:hAnsi="NTFPreCursivefk"/>
                <w:sz w:val="36"/>
                <w:szCs w:val="36"/>
              </w:rPr>
              <w:t xml:space="preserve"> focus)</w:t>
            </w:r>
          </w:p>
        </w:tc>
        <w:tc>
          <w:tcPr>
            <w:tcW w:w="3066"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Bright Lights, Big City</w:t>
            </w:r>
          </w:p>
          <w:p w:rsidR="00CE0CB0" w:rsidRPr="008E6795"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8B3FFC">
              <w:rPr>
                <w:rFonts w:ascii="NTFPreCursivefk" w:eastAsia="Times New Roman" w:hAnsi="NTFPreCursivefk" w:cs="Calibri"/>
                <w:color w:val="000000"/>
                <w:kern w:val="28"/>
                <w:sz w:val="28"/>
                <w:szCs w:val="28"/>
                <w:lang w:val="en-GB" w:eastAsia="en-GB"/>
                <w14:cntxtAlts/>
              </w:rPr>
              <w:t>This project teaches children about the physical and human characteristics of the United Kingdom, including a detailed exploration of the             characteristics and features of the capital city, London.</w:t>
            </w:r>
          </w:p>
        </w:tc>
        <w:tc>
          <w:tcPr>
            <w:tcW w:w="3119"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Coastline</w:t>
            </w:r>
          </w:p>
          <w:p w:rsidR="00CE0CB0" w:rsidRPr="008E6795" w:rsidRDefault="00CE0CB0" w:rsidP="008E6795">
            <w:pPr>
              <w:widowControl w:val="0"/>
              <w:spacing w:after="120" w:line="285" w:lineRule="auto"/>
              <w:jc w:val="center"/>
              <w:rPr>
                <w:rFonts w:ascii="NTFPreCursivefk" w:hAnsi="NTFPreCursivefk"/>
                <w:sz w:val="28"/>
                <w:szCs w:val="28"/>
              </w:rPr>
            </w:pPr>
            <w:r w:rsidRPr="008B3FFC">
              <w:rPr>
                <w:rFonts w:ascii="NTFPreCursivefk" w:eastAsia="Times New Roman" w:hAnsi="NTFPreCursivefk" w:cs="Calibri"/>
                <w:color w:val="000000"/>
                <w:kern w:val="28"/>
                <w:sz w:val="28"/>
                <w:szCs w:val="28"/>
                <w:lang w:val="en-GB" w:eastAsia="en-GB"/>
                <w14:cntxtAlts/>
              </w:rPr>
              <w:t>This project teaches children about the physical and human features of coastal regions across the United Kingdom, including a detailed exploration of the coastal town of Whitby, in Yorkshire.</w:t>
            </w:r>
          </w:p>
        </w:tc>
        <w:tc>
          <w:tcPr>
            <w:tcW w:w="3402"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Rocks, Relics &amp; Rumbles</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8B3FFC">
              <w:rPr>
                <w:rFonts w:ascii="NTFPreCursivefk" w:eastAsia="Times New Roman" w:hAnsi="NTFPreCursivefk" w:cs="Calibri"/>
                <w:color w:val="000000"/>
                <w:kern w:val="28"/>
                <w:sz w:val="28"/>
                <w:szCs w:val="28"/>
                <w:lang w:val="en-GB" w:eastAsia="en-GB"/>
                <w14:cntxtAlts/>
              </w:rPr>
              <w:t>This project teaches children about the features and characteristics of Earth's layers, including a detailed exploration of volcanic, tectonic and seismic activity.</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3543" w:type="dxa"/>
          </w:tcPr>
          <w:p w:rsidR="00CE0CB0" w:rsidRPr="00CE0CB0"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CE0CB0">
              <w:rPr>
                <w:rFonts w:ascii="NTFPreCursivefk" w:eastAsia="Times New Roman" w:hAnsi="NTFPreCursivefk" w:cs="Calibri"/>
                <w:b/>
                <w:i/>
                <w:iCs/>
                <w:color w:val="000000"/>
                <w:kern w:val="28"/>
                <w:sz w:val="28"/>
                <w:szCs w:val="28"/>
                <w:u w:val="single"/>
                <w:lang w:val="en-GB" w:eastAsia="en-GB"/>
                <w14:cntxtAlts/>
              </w:rPr>
              <w:t>Misty Mountain, Winding River</w:t>
            </w:r>
          </w:p>
          <w:p w:rsidR="00CE0CB0" w:rsidRPr="008E6795" w:rsidRDefault="00CE0CB0" w:rsidP="008E6795">
            <w:pPr>
              <w:widowControl w:val="0"/>
              <w:spacing w:after="120" w:line="285" w:lineRule="auto"/>
              <w:jc w:val="center"/>
              <w:rPr>
                <w:rFonts w:ascii="NTFPreCursivefk" w:hAnsi="NTFPreCursivefk"/>
                <w:sz w:val="28"/>
                <w:szCs w:val="28"/>
              </w:rPr>
            </w:pPr>
            <w:r w:rsidRPr="00CE0CB0">
              <w:rPr>
                <w:rFonts w:ascii="NTFPreCursivefk" w:eastAsia="Times New Roman" w:hAnsi="NTFPreCursivefk" w:cs="Calibri"/>
                <w:color w:val="000000"/>
                <w:kern w:val="28"/>
                <w:sz w:val="28"/>
                <w:szCs w:val="28"/>
                <w:lang w:val="en-GB" w:eastAsia="en-GB"/>
                <w14:cntxtAlts/>
              </w:rPr>
              <w:t>This project teaches children about the characteristics and features of rivers and mountain ranges around the world, including a detailed exploration of the ecosystems and processes that shape them and the land around them.</w:t>
            </w:r>
          </w:p>
        </w:tc>
        <w:tc>
          <w:tcPr>
            <w:tcW w:w="3402" w:type="dxa"/>
          </w:tcPr>
          <w:p w:rsidR="00CE0CB0" w:rsidRPr="00CE0CB0"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CE0CB0">
              <w:rPr>
                <w:rFonts w:ascii="NTFPreCursivefk" w:eastAsia="Times New Roman" w:hAnsi="NTFPreCursivefk" w:cs="Calibri"/>
                <w:b/>
                <w:i/>
                <w:iCs/>
                <w:color w:val="000000"/>
                <w:kern w:val="28"/>
                <w:sz w:val="28"/>
                <w:szCs w:val="28"/>
                <w:u w:val="single"/>
                <w:lang w:val="en-GB" w:eastAsia="en-GB"/>
                <w14:cntxtAlts/>
              </w:rPr>
              <w:t>Sow, Grow &amp; Farm</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CE0CB0">
              <w:rPr>
                <w:rFonts w:ascii="NTFPreCursivefk" w:eastAsia="Times New Roman" w:hAnsi="NTFPreCursivefk" w:cs="Calibri"/>
                <w:color w:val="000000"/>
                <w:kern w:val="28"/>
                <w:sz w:val="28"/>
                <w:szCs w:val="28"/>
                <w:lang w:val="en-GB" w:eastAsia="en-GB"/>
                <w14:cntxtAlts/>
              </w:rPr>
              <w:t>This project teaches children about the features and characteristics of land use in agricultural regions across the world, including a detailed exploration of significant environmental areas.</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4111" w:type="dxa"/>
          </w:tcPr>
          <w:p w:rsidR="00CE0CB0" w:rsidRPr="00CE0CB0"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CE0CB0">
              <w:rPr>
                <w:rFonts w:ascii="NTFPreCursivefk" w:eastAsia="Times New Roman" w:hAnsi="NTFPreCursivefk" w:cs="Calibri"/>
                <w:b/>
                <w:i/>
                <w:iCs/>
                <w:color w:val="000000"/>
                <w:kern w:val="28"/>
                <w:sz w:val="28"/>
                <w:szCs w:val="28"/>
                <w:u w:val="single"/>
                <w:lang w:val="en-GB" w:eastAsia="en-GB"/>
                <w14:cntxtAlts/>
              </w:rPr>
              <w:t>Frozen Kingdom</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CE0CB0">
              <w:rPr>
                <w:rFonts w:ascii="NTFPreCursivefk" w:eastAsia="Times New Roman" w:hAnsi="NTFPreCursivefk" w:cs="Calibri"/>
                <w:color w:val="000000"/>
                <w:kern w:val="28"/>
                <w:sz w:val="28"/>
                <w:szCs w:val="28"/>
                <w:lang w:val="en-GB" w:eastAsia="en-GB"/>
                <w14:cntxtAlts/>
              </w:rPr>
              <w:t>This project teaches children about the characteristics and features of polar regions, including the North and South Poles, and includes a detailed           exploration of the environmental     factors that shape and influence them.</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r>
      <w:tr w:rsidR="00CE0CB0" w:rsidRPr="004C1018" w:rsidTr="008E6795">
        <w:trPr>
          <w:trHeight w:val="1518"/>
        </w:trPr>
        <w:tc>
          <w:tcPr>
            <w:tcW w:w="1607" w:type="dxa"/>
          </w:tcPr>
          <w:p w:rsidR="00CE0CB0" w:rsidRDefault="00CE0CB0" w:rsidP="00CE0CB0">
            <w:pPr>
              <w:jc w:val="center"/>
              <w:rPr>
                <w:rFonts w:ascii="NTFPreCursivefk" w:hAnsi="NTFPreCursivefk"/>
                <w:b/>
                <w:sz w:val="48"/>
                <w:szCs w:val="48"/>
              </w:rPr>
            </w:pPr>
          </w:p>
          <w:p w:rsidR="00CE0CB0" w:rsidRDefault="00CE0CB0" w:rsidP="00CE0CB0">
            <w:pPr>
              <w:jc w:val="center"/>
              <w:rPr>
                <w:rFonts w:ascii="NTFPreCursivefk" w:hAnsi="NTFPreCursivefk"/>
                <w:b/>
                <w:sz w:val="48"/>
                <w:szCs w:val="48"/>
              </w:rPr>
            </w:pPr>
          </w:p>
          <w:p w:rsidR="00CE0CB0" w:rsidRPr="008B3FFC" w:rsidRDefault="00CE0CB0" w:rsidP="00CE0CB0">
            <w:pPr>
              <w:jc w:val="center"/>
              <w:rPr>
                <w:rFonts w:ascii="NTFPreCursivefk" w:hAnsi="NTFPreCursivefk"/>
                <w:b/>
                <w:sz w:val="48"/>
                <w:szCs w:val="48"/>
              </w:rPr>
            </w:pPr>
            <w:r>
              <w:rPr>
                <w:rFonts w:ascii="NTFPreCursivefk" w:hAnsi="NTFPreCursivefk"/>
                <w:b/>
                <w:sz w:val="48"/>
                <w:szCs w:val="48"/>
              </w:rPr>
              <w:t>Summer</w:t>
            </w:r>
          </w:p>
          <w:p w:rsidR="00CE0CB0" w:rsidRDefault="00CE0CB0" w:rsidP="00CE0CB0">
            <w:pPr>
              <w:jc w:val="center"/>
              <w:rPr>
                <w:rFonts w:ascii="NTFPreCursivefk" w:hAnsi="NTFPreCursivefk"/>
                <w:i/>
                <w:sz w:val="36"/>
                <w:szCs w:val="36"/>
              </w:rPr>
            </w:pPr>
          </w:p>
          <w:p w:rsidR="00CE0CB0" w:rsidRPr="00983D4E" w:rsidRDefault="00CE0CB0" w:rsidP="008E6795">
            <w:pPr>
              <w:jc w:val="center"/>
              <w:rPr>
                <w:rFonts w:ascii="NTFPrintf" w:hAnsi="NTFPrintf"/>
                <w:b/>
                <w:sz w:val="32"/>
              </w:rPr>
            </w:pPr>
            <w:r>
              <w:rPr>
                <w:rFonts w:ascii="NTFPreCursivefk" w:hAnsi="NTFPreCursivefk"/>
                <w:sz w:val="36"/>
                <w:szCs w:val="36"/>
              </w:rPr>
              <w:t>(History</w:t>
            </w:r>
            <w:r w:rsidRPr="008B3FFC">
              <w:rPr>
                <w:rFonts w:ascii="NTFPreCursivefk" w:hAnsi="NTFPreCursivefk"/>
                <w:sz w:val="36"/>
                <w:szCs w:val="36"/>
              </w:rPr>
              <w:t xml:space="preserve"> focus)</w:t>
            </w:r>
          </w:p>
        </w:tc>
        <w:tc>
          <w:tcPr>
            <w:tcW w:w="3066"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School Days</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8B3FFC">
              <w:rPr>
                <w:rFonts w:ascii="NTFPreCursivefk" w:eastAsia="Times New Roman" w:hAnsi="NTFPreCursivefk" w:cs="Calibri"/>
                <w:color w:val="000000"/>
                <w:kern w:val="28"/>
                <w:sz w:val="28"/>
                <w:szCs w:val="28"/>
                <w:lang w:val="en-GB" w:eastAsia="en-GB"/>
                <w14:cntxtAlts/>
              </w:rPr>
              <w:t>This project teaches children about the chronology and significant events of their school history, including making comparisons between modern schools and schools of the Victorian era.</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3119"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Magnificent Monarchs</w:t>
            </w:r>
          </w:p>
          <w:p w:rsidR="00CE0CB0" w:rsidRPr="008E6795" w:rsidRDefault="00CE0CB0" w:rsidP="008E6795">
            <w:pPr>
              <w:widowControl w:val="0"/>
              <w:spacing w:after="120" w:line="285" w:lineRule="auto"/>
              <w:jc w:val="center"/>
              <w:rPr>
                <w:rFonts w:ascii="NTFPreCursivefk" w:hAnsi="NTFPreCursivefk"/>
                <w:sz w:val="28"/>
                <w:szCs w:val="28"/>
              </w:rPr>
            </w:pPr>
            <w:r w:rsidRPr="008B3FFC">
              <w:rPr>
                <w:rFonts w:ascii="NTFPreCursivefk" w:eastAsia="Times New Roman" w:hAnsi="NTFPreCursivefk" w:cs="Calibri"/>
                <w:color w:val="000000"/>
                <w:kern w:val="28"/>
                <w:sz w:val="28"/>
                <w:szCs w:val="28"/>
                <w:lang w:val="en-GB" w:eastAsia="en-GB"/>
                <w14:cntxtAlts/>
              </w:rPr>
              <w:t>This project teaches children about significant British monarchs, important events of their rule and their short and long impact on the everyday lives of Britain and the wider world.</w:t>
            </w:r>
          </w:p>
        </w:tc>
        <w:tc>
          <w:tcPr>
            <w:tcW w:w="3402" w:type="dxa"/>
          </w:tcPr>
          <w:p w:rsidR="00CE0CB0" w:rsidRPr="008B3FFC"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8B3FFC">
              <w:rPr>
                <w:rFonts w:ascii="NTFPreCursivefk" w:eastAsia="Times New Roman" w:hAnsi="NTFPreCursivefk" w:cs="Calibri"/>
                <w:b/>
                <w:i/>
                <w:iCs/>
                <w:color w:val="000000"/>
                <w:kern w:val="28"/>
                <w:sz w:val="28"/>
                <w:szCs w:val="28"/>
                <w:u w:val="single"/>
                <w:lang w:val="en-GB" w:eastAsia="en-GB"/>
                <w14:cntxtAlts/>
              </w:rPr>
              <w:t>Emperors and Empires</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8B3FFC">
              <w:rPr>
                <w:rFonts w:ascii="NTFPreCursivefk" w:eastAsia="Times New Roman" w:hAnsi="NTFPreCursivefk" w:cs="Calibri"/>
                <w:color w:val="000000"/>
                <w:kern w:val="28"/>
                <w:sz w:val="28"/>
                <w:szCs w:val="28"/>
                <w:lang w:val="en-GB" w:eastAsia="en-GB"/>
                <w14:cntxtAlts/>
              </w:rPr>
              <w:t>This project teaches children about the rise and fall of ancient Rome, the impact of the Roman invasion on       everyday life in Britain and the consequences of the decline of the Roman Empire.</w:t>
            </w:r>
          </w:p>
          <w:p w:rsidR="00CE0CB0" w:rsidRPr="008B3FFC"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3543" w:type="dxa"/>
          </w:tcPr>
          <w:p w:rsidR="00CE0CB0" w:rsidRPr="00CE0CB0"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CE0CB0">
              <w:rPr>
                <w:rFonts w:ascii="NTFPreCursivefk" w:eastAsia="Times New Roman" w:hAnsi="NTFPreCursivefk" w:cs="Calibri"/>
                <w:b/>
                <w:i/>
                <w:iCs/>
                <w:color w:val="000000"/>
                <w:kern w:val="28"/>
                <w:sz w:val="28"/>
                <w:szCs w:val="28"/>
                <w:u w:val="single"/>
                <w:lang w:val="en-GB" w:eastAsia="en-GB"/>
                <w14:cntxtAlts/>
              </w:rPr>
              <w:t>Ancient Civilisations</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CE0CB0">
              <w:rPr>
                <w:rFonts w:ascii="NTFPreCursivefk" w:eastAsia="Times New Roman" w:hAnsi="NTFPreCursivefk" w:cs="Calibri"/>
                <w:color w:val="000000"/>
                <w:kern w:val="28"/>
                <w:sz w:val="28"/>
                <w:szCs w:val="28"/>
                <w:lang w:val="en-GB" w:eastAsia="en-GB"/>
                <w14:cntxtAlts/>
              </w:rPr>
              <w:t>This project teaches children about the ancient civilisations of Egypt, Sumer and the Indus Valley, including when and where they developed, the similarities between them and how they grew and declined over time.</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3402" w:type="dxa"/>
          </w:tcPr>
          <w:p w:rsidR="00CE0CB0" w:rsidRPr="00CE0CB0"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proofErr w:type="spellStart"/>
            <w:r w:rsidRPr="00CE0CB0">
              <w:rPr>
                <w:rFonts w:ascii="NTFPreCursivefk" w:eastAsia="Times New Roman" w:hAnsi="NTFPreCursivefk" w:cs="Calibri"/>
                <w:b/>
                <w:i/>
                <w:iCs/>
                <w:color w:val="000000"/>
                <w:kern w:val="28"/>
                <w:sz w:val="28"/>
                <w:szCs w:val="28"/>
                <w:u w:val="single"/>
                <w:lang w:val="en-GB" w:eastAsia="en-GB"/>
                <w14:cntxtAlts/>
              </w:rPr>
              <w:t>Groundbreaking</w:t>
            </w:r>
            <w:proofErr w:type="spellEnd"/>
            <w:r w:rsidRPr="00CE0CB0">
              <w:rPr>
                <w:rFonts w:ascii="NTFPreCursivefk" w:eastAsia="Times New Roman" w:hAnsi="NTFPreCursivefk" w:cs="Calibri"/>
                <w:b/>
                <w:i/>
                <w:iCs/>
                <w:color w:val="000000"/>
                <w:kern w:val="28"/>
                <w:sz w:val="28"/>
                <w:szCs w:val="28"/>
                <w:u w:val="single"/>
                <w:lang w:val="en-GB" w:eastAsia="en-GB"/>
                <w14:cntxtAlts/>
              </w:rPr>
              <w:t xml:space="preserve"> Greeks</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CE0CB0">
              <w:rPr>
                <w:rFonts w:ascii="NTFPreCursivefk" w:eastAsia="Times New Roman" w:hAnsi="NTFPreCursivefk" w:cs="Calibri"/>
                <w:color w:val="000000"/>
                <w:kern w:val="28"/>
                <w:sz w:val="28"/>
                <w:szCs w:val="28"/>
                <w:lang w:val="en-GB" w:eastAsia="en-GB"/>
                <w14:cntxtAlts/>
              </w:rPr>
              <w:t>This project teaches children about the civilisation of ancient Greece, including significant achievements in democracy, philosophy, mathematics and architecture and their wider     influence on the western world.</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c>
          <w:tcPr>
            <w:tcW w:w="4111" w:type="dxa"/>
          </w:tcPr>
          <w:p w:rsidR="00CE0CB0" w:rsidRPr="00CE0CB0" w:rsidRDefault="00CE0CB0" w:rsidP="008E6795">
            <w:pPr>
              <w:widowControl w:val="0"/>
              <w:spacing w:after="120" w:line="285" w:lineRule="auto"/>
              <w:jc w:val="center"/>
              <w:rPr>
                <w:rFonts w:ascii="NTFPreCursivefk" w:eastAsia="Times New Roman" w:hAnsi="NTFPreCursivefk" w:cs="Calibri"/>
                <w:b/>
                <w:i/>
                <w:iCs/>
                <w:color w:val="000000"/>
                <w:kern w:val="28"/>
                <w:sz w:val="28"/>
                <w:szCs w:val="28"/>
                <w:u w:val="single"/>
                <w:lang w:val="en-GB" w:eastAsia="en-GB"/>
                <w14:cntxtAlts/>
              </w:rPr>
            </w:pPr>
            <w:r w:rsidRPr="00CE0CB0">
              <w:rPr>
                <w:rFonts w:ascii="NTFPreCursivefk" w:eastAsia="Times New Roman" w:hAnsi="NTFPreCursivefk" w:cs="Calibri"/>
                <w:b/>
                <w:i/>
                <w:iCs/>
                <w:color w:val="000000"/>
                <w:kern w:val="28"/>
                <w:sz w:val="28"/>
                <w:szCs w:val="28"/>
                <w:u w:val="single"/>
                <w:lang w:val="en-GB" w:eastAsia="en-GB"/>
                <w14:cntxtAlts/>
              </w:rPr>
              <w:t>Britain at War</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r w:rsidRPr="00CE0CB0">
              <w:rPr>
                <w:rFonts w:ascii="NTFPreCursivefk" w:eastAsia="Times New Roman" w:hAnsi="NTFPreCursivefk" w:cs="Calibri"/>
                <w:color w:val="000000"/>
                <w:kern w:val="28"/>
                <w:sz w:val="28"/>
                <w:szCs w:val="28"/>
                <w:lang w:val="en-GB" w:eastAsia="en-GB"/>
                <w14:cntxtAlts/>
              </w:rPr>
              <w:t>This project teaches children about the causes, consequences and impact of war in Britain up to the 20th century, key turning points and significant world leaders that changed the course of history.</w:t>
            </w:r>
          </w:p>
          <w:p w:rsidR="00CE0CB0" w:rsidRPr="00CE0CB0" w:rsidRDefault="00CE0CB0" w:rsidP="008E6795">
            <w:pPr>
              <w:widowControl w:val="0"/>
              <w:spacing w:after="120" w:line="285" w:lineRule="auto"/>
              <w:jc w:val="center"/>
              <w:rPr>
                <w:rFonts w:ascii="NTFPreCursivefk" w:eastAsia="Times New Roman" w:hAnsi="NTFPreCursivefk" w:cs="Calibri"/>
                <w:color w:val="000000"/>
                <w:kern w:val="28"/>
                <w:sz w:val="28"/>
                <w:szCs w:val="28"/>
                <w:lang w:val="en-GB" w:eastAsia="en-GB"/>
                <w14:cntxtAlts/>
              </w:rPr>
            </w:pPr>
          </w:p>
          <w:p w:rsidR="00CE0CB0" w:rsidRPr="008E6795" w:rsidRDefault="00CE0CB0" w:rsidP="008E6795">
            <w:pPr>
              <w:jc w:val="center"/>
              <w:rPr>
                <w:rFonts w:ascii="NTFPreCursivefk" w:hAnsi="NTFPreCursivefk"/>
                <w:sz w:val="28"/>
                <w:szCs w:val="28"/>
              </w:rPr>
            </w:pPr>
          </w:p>
        </w:tc>
      </w:tr>
    </w:tbl>
    <w:p w:rsidR="00193751" w:rsidRDefault="00193751"/>
    <w:sectPr w:rsidR="00193751" w:rsidSect="00ED0BBD">
      <w:headerReference w:type="default" r:id="rId6"/>
      <w:pgSz w:w="23811" w:h="16838" w:orient="landscape"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FFC" w:rsidRDefault="008B3FFC" w:rsidP="008B3FFC">
      <w:pPr>
        <w:spacing w:after="0" w:line="240" w:lineRule="auto"/>
      </w:pPr>
      <w:r>
        <w:separator/>
      </w:r>
    </w:p>
  </w:endnote>
  <w:endnote w:type="continuationSeparator" w:id="0">
    <w:p w:rsidR="008B3FFC" w:rsidRDefault="008B3FFC" w:rsidP="008B3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FPrintf">
    <w:panose1 w:val="03000400000000000000"/>
    <w:charset w:val="00"/>
    <w:family w:val="script"/>
    <w:pitch w:val="variable"/>
    <w:sig w:usb0="00000003" w:usb1="00000000" w:usb2="00000000" w:usb3="00000000" w:csb0="00000001" w:csb1="00000000"/>
  </w:font>
  <w:font w:name="NTFPreCursivefk">
    <w:panose1 w:val="03000400000000000000"/>
    <w:charset w:val="00"/>
    <w:family w:val="script"/>
    <w:pitch w:val="variable"/>
    <w:sig w:usb0="00000003" w:usb1="10000000" w:usb2="00000000" w:usb3="00000000" w:csb0="00000001" w:csb1="00000000"/>
  </w:font>
  <w:font w:name="NTFCursive">
    <w:panose1 w:val="02000400000000000000"/>
    <w:charset w:val="00"/>
    <w:family w:val="auto"/>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FFC" w:rsidRDefault="008B3FFC" w:rsidP="008B3FFC">
      <w:pPr>
        <w:spacing w:after="0" w:line="240" w:lineRule="auto"/>
      </w:pPr>
      <w:r>
        <w:separator/>
      </w:r>
    </w:p>
  </w:footnote>
  <w:footnote w:type="continuationSeparator" w:id="0">
    <w:p w:rsidR="008B3FFC" w:rsidRDefault="008B3FFC" w:rsidP="008B3F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6C1" w:rsidRPr="007676C1" w:rsidRDefault="008B3FFC" w:rsidP="007676C1">
    <w:pPr>
      <w:pStyle w:val="Header"/>
      <w:jc w:val="center"/>
      <w:rPr>
        <w:rFonts w:ascii="NTFCursive" w:hAnsi="NTFCursive"/>
        <w:sz w:val="48"/>
      </w:rPr>
    </w:pPr>
    <w:r>
      <w:rPr>
        <w:rFonts w:ascii="NTFCursive" w:hAnsi="NTFCursive"/>
        <w:sz w:val="48"/>
      </w:rPr>
      <w:t>History and Geography</w:t>
    </w:r>
    <w:r w:rsidR="008E6795">
      <w:rPr>
        <w:rFonts w:ascii="NTFCursive" w:hAnsi="NTFCursive"/>
        <w:sz w:val="48"/>
      </w:rPr>
      <w:t xml:space="preserve"> </w:t>
    </w:r>
    <w:r>
      <w:rPr>
        <w:rFonts w:ascii="NTFCursive" w:hAnsi="NTFCursive"/>
        <w:sz w:val="48"/>
      </w:rPr>
      <w:t>L</w:t>
    </w:r>
    <w:r w:rsidR="008E6795">
      <w:rPr>
        <w:rFonts w:ascii="NTFCursive" w:hAnsi="NTFCursive"/>
        <w:sz w:val="48"/>
      </w:rPr>
      <w:t xml:space="preserve">ong </w:t>
    </w:r>
    <w:r>
      <w:rPr>
        <w:rFonts w:ascii="NTFCursive" w:hAnsi="NTFCursive"/>
        <w:sz w:val="48"/>
      </w:rPr>
      <w:t>T</w:t>
    </w:r>
    <w:r w:rsidR="008E6795">
      <w:rPr>
        <w:rFonts w:ascii="NTFCursive" w:hAnsi="NTFCursive"/>
        <w:sz w:val="48"/>
      </w:rPr>
      <w:t xml:space="preserve">erm </w:t>
    </w:r>
    <w:r>
      <w:rPr>
        <w:rFonts w:ascii="NTFCursive" w:hAnsi="NTFCursive"/>
        <w:sz w:val="48"/>
      </w:rPr>
      <w:t>O</w:t>
    </w:r>
    <w:r w:rsidR="008E6795">
      <w:rPr>
        <w:rFonts w:ascii="NTFCursive" w:hAnsi="NTFCursive"/>
        <w:sz w:val="48"/>
      </w:rPr>
      <w:t xml:space="preserve">verview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FFC"/>
    <w:rsid w:val="00193751"/>
    <w:rsid w:val="008B3FFC"/>
    <w:rsid w:val="008E6795"/>
    <w:rsid w:val="00CE0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C764D"/>
  <w15:chartTrackingRefBased/>
  <w15:docId w15:val="{4575AC45-ECB8-49F7-A5EE-F99F3A6E1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FF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3FF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3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FFC"/>
    <w:rPr>
      <w:lang w:val="en-US"/>
    </w:rPr>
  </w:style>
  <w:style w:type="paragraph" w:styleId="Footer">
    <w:name w:val="footer"/>
    <w:basedOn w:val="Normal"/>
    <w:link w:val="FooterChar"/>
    <w:uiPriority w:val="99"/>
    <w:unhideWhenUsed/>
    <w:rsid w:val="008B3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FF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5487">
      <w:bodyDiv w:val="1"/>
      <w:marLeft w:val="0"/>
      <w:marRight w:val="0"/>
      <w:marTop w:val="0"/>
      <w:marBottom w:val="0"/>
      <w:divBdr>
        <w:top w:val="none" w:sz="0" w:space="0" w:color="auto"/>
        <w:left w:val="none" w:sz="0" w:space="0" w:color="auto"/>
        <w:bottom w:val="none" w:sz="0" w:space="0" w:color="auto"/>
        <w:right w:val="none" w:sz="0" w:space="0" w:color="auto"/>
      </w:divBdr>
    </w:div>
    <w:div w:id="61223080">
      <w:bodyDiv w:val="1"/>
      <w:marLeft w:val="0"/>
      <w:marRight w:val="0"/>
      <w:marTop w:val="0"/>
      <w:marBottom w:val="0"/>
      <w:divBdr>
        <w:top w:val="none" w:sz="0" w:space="0" w:color="auto"/>
        <w:left w:val="none" w:sz="0" w:space="0" w:color="auto"/>
        <w:bottom w:val="none" w:sz="0" w:space="0" w:color="auto"/>
        <w:right w:val="none" w:sz="0" w:space="0" w:color="auto"/>
      </w:divBdr>
    </w:div>
    <w:div w:id="165904037">
      <w:bodyDiv w:val="1"/>
      <w:marLeft w:val="0"/>
      <w:marRight w:val="0"/>
      <w:marTop w:val="0"/>
      <w:marBottom w:val="0"/>
      <w:divBdr>
        <w:top w:val="none" w:sz="0" w:space="0" w:color="auto"/>
        <w:left w:val="none" w:sz="0" w:space="0" w:color="auto"/>
        <w:bottom w:val="none" w:sz="0" w:space="0" w:color="auto"/>
        <w:right w:val="none" w:sz="0" w:space="0" w:color="auto"/>
      </w:divBdr>
    </w:div>
    <w:div w:id="331835258">
      <w:bodyDiv w:val="1"/>
      <w:marLeft w:val="0"/>
      <w:marRight w:val="0"/>
      <w:marTop w:val="0"/>
      <w:marBottom w:val="0"/>
      <w:divBdr>
        <w:top w:val="none" w:sz="0" w:space="0" w:color="auto"/>
        <w:left w:val="none" w:sz="0" w:space="0" w:color="auto"/>
        <w:bottom w:val="none" w:sz="0" w:space="0" w:color="auto"/>
        <w:right w:val="none" w:sz="0" w:space="0" w:color="auto"/>
      </w:divBdr>
    </w:div>
    <w:div w:id="559053495">
      <w:bodyDiv w:val="1"/>
      <w:marLeft w:val="0"/>
      <w:marRight w:val="0"/>
      <w:marTop w:val="0"/>
      <w:marBottom w:val="0"/>
      <w:divBdr>
        <w:top w:val="none" w:sz="0" w:space="0" w:color="auto"/>
        <w:left w:val="none" w:sz="0" w:space="0" w:color="auto"/>
        <w:bottom w:val="none" w:sz="0" w:space="0" w:color="auto"/>
        <w:right w:val="none" w:sz="0" w:space="0" w:color="auto"/>
      </w:divBdr>
    </w:div>
    <w:div w:id="579757428">
      <w:bodyDiv w:val="1"/>
      <w:marLeft w:val="0"/>
      <w:marRight w:val="0"/>
      <w:marTop w:val="0"/>
      <w:marBottom w:val="0"/>
      <w:divBdr>
        <w:top w:val="none" w:sz="0" w:space="0" w:color="auto"/>
        <w:left w:val="none" w:sz="0" w:space="0" w:color="auto"/>
        <w:bottom w:val="none" w:sz="0" w:space="0" w:color="auto"/>
        <w:right w:val="none" w:sz="0" w:space="0" w:color="auto"/>
      </w:divBdr>
    </w:div>
    <w:div w:id="724371133">
      <w:bodyDiv w:val="1"/>
      <w:marLeft w:val="0"/>
      <w:marRight w:val="0"/>
      <w:marTop w:val="0"/>
      <w:marBottom w:val="0"/>
      <w:divBdr>
        <w:top w:val="none" w:sz="0" w:space="0" w:color="auto"/>
        <w:left w:val="none" w:sz="0" w:space="0" w:color="auto"/>
        <w:bottom w:val="none" w:sz="0" w:space="0" w:color="auto"/>
        <w:right w:val="none" w:sz="0" w:space="0" w:color="auto"/>
      </w:divBdr>
    </w:div>
    <w:div w:id="794566546">
      <w:bodyDiv w:val="1"/>
      <w:marLeft w:val="0"/>
      <w:marRight w:val="0"/>
      <w:marTop w:val="0"/>
      <w:marBottom w:val="0"/>
      <w:divBdr>
        <w:top w:val="none" w:sz="0" w:space="0" w:color="auto"/>
        <w:left w:val="none" w:sz="0" w:space="0" w:color="auto"/>
        <w:bottom w:val="none" w:sz="0" w:space="0" w:color="auto"/>
        <w:right w:val="none" w:sz="0" w:space="0" w:color="auto"/>
      </w:divBdr>
    </w:div>
    <w:div w:id="836460021">
      <w:bodyDiv w:val="1"/>
      <w:marLeft w:val="0"/>
      <w:marRight w:val="0"/>
      <w:marTop w:val="0"/>
      <w:marBottom w:val="0"/>
      <w:divBdr>
        <w:top w:val="none" w:sz="0" w:space="0" w:color="auto"/>
        <w:left w:val="none" w:sz="0" w:space="0" w:color="auto"/>
        <w:bottom w:val="none" w:sz="0" w:space="0" w:color="auto"/>
        <w:right w:val="none" w:sz="0" w:space="0" w:color="auto"/>
      </w:divBdr>
    </w:div>
    <w:div w:id="1166290698">
      <w:bodyDiv w:val="1"/>
      <w:marLeft w:val="0"/>
      <w:marRight w:val="0"/>
      <w:marTop w:val="0"/>
      <w:marBottom w:val="0"/>
      <w:divBdr>
        <w:top w:val="none" w:sz="0" w:space="0" w:color="auto"/>
        <w:left w:val="none" w:sz="0" w:space="0" w:color="auto"/>
        <w:bottom w:val="none" w:sz="0" w:space="0" w:color="auto"/>
        <w:right w:val="none" w:sz="0" w:space="0" w:color="auto"/>
      </w:divBdr>
    </w:div>
    <w:div w:id="1407806417">
      <w:bodyDiv w:val="1"/>
      <w:marLeft w:val="0"/>
      <w:marRight w:val="0"/>
      <w:marTop w:val="0"/>
      <w:marBottom w:val="0"/>
      <w:divBdr>
        <w:top w:val="none" w:sz="0" w:space="0" w:color="auto"/>
        <w:left w:val="none" w:sz="0" w:space="0" w:color="auto"/>
        <w:bottom w:val="none" w:sz="0" w:space="0" w:color="auto"/>
        <w:right w:val="none" w:sz="0" w:space="0" w:color="auto"/>
      </w:divBdr>
    </w:div>
    <w:div w:id="1478299101">
      <w:bodyDiv w:val="1"/>
      <w:marLeft w:val="0"/>
      <w:marRight w:val="0"/>
      <w:marTop w:val="0"/>
      <w:marBottom w:val="0"/>
      <w:divBdr>
        <w:top w:val="none" w:sz="0" w:space="0" w:color="auto"/>
        <w:left w:val="none" w:sz="0" w:space="0" w:color="auto"/>
        <w:bottom w:val="none" w:sz="0" w:space="0" w:color="auto"/>
        <w:right w:val="none" w:sz="0" w:space="0" w:color="auto"/>
      </w:divBdr>
    </w:div>
    <w:div w:id="1567759327">
      <w:bodyDiv w:val="1"/>
      <w:marLeft w:val="0"/>
      <w:marRight w:val="0"/>
      <w:marTop w:val="0"/>
      <w:marBottom w:val="0"/>
      <w:divBdr>
        <w:top w:val="none" w:sz="0" w:space="0" w:color="auto"/>
        <w:left w:val="none" w:sz="0" w:space="0" w:color="auto"/>
        <w:bottom w:val="none" w:sz="0" w:space="0" w:color="auto"/>
        <w:right w:val="none" w:sz="0" w:space="0" w:color="auto"/>
      </w:divBdr>
    </w:div>
    <w:div w:id="1867983851">
      <w:bodyDiv w:val="1"/>
      <w:marLeft w:val="0"/>
      <w:marRight w:val="0"/>
      <w:marTop w:val="0"/>
      <w:marBottom w:val="0"/>
      <w:divBdr>
        <w:top w:val="none" w:sz="0" w:space="0" w:color="auto"/>
        <w:left w:val="none" w:sz="0" w:space="0" w:color="auto"/>
        <w:bottom w:val="none" w:sz="0" w:space="0" w:color="auto"/>
        <w:right w:val="none" w:sz="0" w:space="0" w:color="auto"/>
      </w:divBdr>
    </w:div>
    <w:div w:id="1874464341">
      <w:bodyDiv w:val="1"/>
      <w:marLeft w:val="0"/>
      <w:marRight w:val="0"/>
      <w:marTop w:val="0"/>
      <w:marBottom w:val="0"/>
      <w:divBdr>
        <w:top w:val="none" w:sz="0" w:space="0" w:color="auto"/>
        <w:left w:val="none" w:sz="0" w:space="0" w:color="auto"/>
        <w:bottom w:val="none" w:sz="0" w:space="0" w:color="auto"/>
        <w:right w:val="none" w:sz="0" w:space="0" w:color="auto"/>
      </w:divBdr>
    </w:div>
    <w:div w:id="2013607860">
      <w:bodyDiv w:val="1"/>
      <w:marLeft w:val="0"/>
      <w:marRight w:val="0"/>
      <w:marTop w:val="0"/>
      <w:marBottom w:val="0"/>
      <w:divBdr>
        <w:top w:val="none" w:sz="0" w:space="0" w:color="auto"/>
        <w:left w:val="none" w:sz="0" w:space="0" w:color="auto"/>
        <w:bottom w:val="none" w:sz="0" w:space="0" w:color="auto"/>
        <w:right w:val="none" w:sz="0" w:space="0" w:color="auto"/>
      </w:divBdr>
    </w:div>
    <w:div w:id="2049527674">
      <w:bodyDiv w:val="1"/>
      <w:marLeft w:val="0"/>
      <w:marRight w:val="0"/>
      <w:marTop w:val="0"/>
      <w:marBottom w:val="0"/>
      <w:divBdr>
        <w:top w:val="none" w:sz="0" w:space="0" w:color="auto"/>
        <w:left w:val="none" w:sz="0" w:space="0" w:color="auto"/>
        <w:bottom w:val="none" w:sz="0" w:space="0" w:color="auto"/>
        <w:right w:val="none" w:sz="0" w:space="0" w:color="auto"/>
      </w:divBdr>
    </w:div>
    <w:div w:id="212114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625</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 Peter's CE Primary School</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E Shuttleworth</dc:creator>
  <cp:keywords/>
  <dc:description/>
  <cp:lastModifiedBy>Miss E Shuttleworth</cp:lastModifiedBy>
  <cp:revision>1</cp:revision>
  <dcterms:created xsi:type="dcterms:W3CDTF">2022-10-13T10:45:00Z</dcterms:created>
  <dcterms:modified xsi:type="dcterms:W3CDTF">2022-10-13T11:10:00Z</dcterms:modified>
</cp:coreProperties>
</file>